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3530A87B"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87048">
        <w:rPr>
          <w:bCs/>
          <w:noProof w:val="0"/>
          <w:sz w:val="24"/>
          <w:szCs w:val="24"/>
        </w:rPr>
        <w:t>5</w:t>
      </w:r>
      <w:r w:rsidRPr="00B266B0">
        <w:rPr>
          <w:bCs/>
          <w:noProof w:val="0"/>
          <w:sz w:val="24"/>
          <w:szCs w:val="24"/>
        </w:rPr>
        <w:tab/>
      </w:r>
      <w:r w:rsidR="00DB72E0" w:rsidRPr="00DB72E0">
        <w:rPr>
          <w:bCs/>
          <w:noProof w:val="0"/>
          <w:sz w:val="24"/>
          <w:szCs w:val="24"/>
        </w:rPr>
        <w:t>R2-2400976</w:t>
      </w:r>
    </w:p>
    <w:p w14:paraId="11776FA6" w14:textId="3E53B0B7" w:rsidR="00A209D6" w:rsidRPr="00465587" w:rsidRDefault="00F87048" w:rsidP="00A209D6">
      <w:pPr>
        <w:pStyle w:val="Header"/>
        <w:tabs>
          <w:tab w:val="right" w:pos="9639"/>
        </w:tabs>
        <w:rPr>
          <w:rFonts w:eastAsia="宋体"/>
          <w:bCs/>
          <w:sz w:val="24"/>
          <w:szCs w:val="24"/>
          <w:lang w:eastAsia="zh-CN"/>
        </w:rPr>
      </w:pPr>
      <w:r>
        <w:rPr>
          <w:rFonts w:eastAsia="宋体"/>
          <w:bCs/>
          <w:sz w:val="24"/>
          <w:szCs w:val="24"/>
          <w:lang w:eastAsia="zh-CN"/>
        </w:rPr>
        <w:t>Athens</w:t>
      </w:r>
      <w:r w:rsidR="00537809" w:rsidRPr="002240E0">
        <w:rPr>
          <w:rFonts w:eastAsia="宋体"/>
          <w:bCs/>
          <w:sz w:val="24"/>
          <w:szCs w:val="24"/>
          <w:lang w:eastAsia="zh-CN"/>
        </w:rPr>
        <w:t xml:space="preserve">, </w:t>
      </w:r>
      <w:r>
        <w:rPr>
          <w:rFonts w:eastAsia="宋体"/>
          <w:bCs/>
          <w:sz w:val="24"/>
          <w:szCs w:val="24"/>
          <w:lang w:eastAsia="zh-CN"/>
        </w:rPr>
        <w:t>Greece</w:t>
      </w:r>
      <w:r w:rsidR="00537809" w:rsidRPr="002240E0">
        <w:rPr>
          <w:rFonts w:eastAsia="宋体"/>
          <w:bCs/>
          <w:sz w:val="24"/>
          <w:szCs w:val="24"/>
          <w:lang w:eastAsia="zh-CN"/>
        </w:rPr>
        <w:t xml:space="preserve">, </w:t>
      </w:r>
      <w:r w:rsidR="00723B23">
        <w:rPr>
          <w:rFonts w:eastAsia="宋体"/>
          <w:bCs/>
          <w:sz w:val="24"/>
          <w:szCs w:val="24"/>
          <w:lang w:eastAsia="zh-CN"/>
        </w:rPr>
        <w:t xml:space="preserve">26 February </w:t>
      </w:r>
      <w:r w:rsidR="00537809" w:rsidRPr="002240E0">
        <w:rPr>
          <w:rFonts w:eastAsia="宋体"/>
          <w:bCs/>
          <w:sz w:val="24"/>
          <w:szCs w:val="24"/>
          <w:lang w:eastAsia="zh-CN"/>
        </w:rPr>
        <w:t xml:space="preserve">– </w:t>
      </w:r>
      <w:r w:rsidR="00723B23">
        <w:rPr>
          <w:rFonts w:eastAsia="宋体"/>
          <w:bCs/>
          <w:sz w:val="24"/>
          <w:szCs w:val="24"/>
          <w:lang w:eastAsia="zh-CN"/>
        </w:rPr>
        <w:t>01</w:t>
      </w:r>
      <w:r w:rsidR="00537809" w:rsidRPr="002240E0">
        <w:rPr>
          <w:rFonts w:eastAsia="宋体"/>
          <w:bCs/>
          <w:sz w:val="24"/>
          <w:szCs w:val="24"/>
          <w:lang w:eastAsia="zh-CN"/>
        </w:rPr>
        <w:t xml:space="preserve"> </w:t>
      </w:r>
      <w:r w:rsidR="00723B23">
        <w:rPr>
          <w:rFonts w:eastAsia="宋体"/>
          <w:bCs/>
          <w:sz w:val="24"/>
          <w:szCs w:val="24"/>
          <w:lang w:eastAsia="zh-CN"/>
        </w:rPr>
        <w:t>March</w:t>
      </w:r>
      <w:r w:rsidR="00537809" w:rsidRPr="002240E0">
        <w:rPr>
          <w:rFonts w:eastAsia="宋体"/>
          <w:bCs/>
          <w:sz w:val="24"/>
          <w:szCs w:val="24"/>
          <w:lang w:eastAsia="zh-CN"/>
        </w:rPr>
        <w:t xml:space="preserve"> 202</w:t>
      </w:r>
      <w:r>
        <w:rPr>
          <w:rFonts w:eastAsia="宋体"/>
          <w:bCs/>
          <w:sz w:val="24"/>
          <w:szCs w:val="24"/>
          <w:lang w:eastAsia="zh-CN"/>
        </w:rPr>
        <w:t>4</w:t>
      </w:r>
      <w:r w:rsidR="00A209D6">
        <w:rPr>
          <w:rFonts w:eastAsia="宋体"/>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2510A36"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16AD2" w:rsidRPr="00A16AD2">
        <w:rPr>
          <w:rFonts w:cs="Arial"/>
          <w:b/>
          <w:bCs/>
          <w:sz w:val="24"/>
          <w:lang w:eastAsia="ja-JP"/>
        </w:rPr>
        <w:t>7.5.3.2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68539E9"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0108D">
        <w:rPr>
          <w:rFonts w:ascii="Arial" w:hAnsi="Arial" w:cs="Arial"/>
          <w:b/>
          <w:bCs/>
          <w:sz w:val="24"/>
        </w:rPr>
        <w:t>Remaining</w:t>
      </w:r>
      <w:r w:rsidR="00A16AD2">
        <w:rPr>
          <w:rFonts w:ascii="Arial" w:hAnsi="Arial" w:cs="Arial"/>
          <w:b/>
          <w:bCs/>
          <w:sz w:val="24"/>
        </w:rPr>
        <w:t xml:space="preserve"> issues on DSR</w:t>
      </w:r>
    </w:p>
    <w:p w14:paraId="25F387E8" w14:textId="363830AC"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A16AD2" w:rsidRPr="00A16AD2">
        <w:rPr>
          <w:rFonts w:ascii="Arial" w:hAnsi="Arial" w:cs="Arial"/>
          <w:b/>
          <w:bCs/>
          <w:sz w:val="24"/>
        </w:rPr>
        <w:t>NR_XR_enh</w:t>
      </w:r>
      <w:proofErr w:type="spellEnd"/>
      <w:r w:rsidR="00A16AD2" w:rsidRPr="00A16AD2">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A16AD2">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4A03C7A8" w:rsidR="009339CB" w:rsidRDefault="00E0191F" w:rsidP="009339CB">
      <w:r>
        <w:t xml:space="preserve">This contribution discusses </w:t>
      </w:r>
      <w:r w:rsidR="00BC6318">
        <w:t xml:space="preserve">the following </w:t>
      </w:r>
      <w:r>
        <w:t>open issues with DSR</w:t>
      </w:r>
      <w:r w:rsidR="009339CB">
        <w:t>.</w:t>
      </w:r>
    </w:p>
    <w:p w14:paraId="37F74595" w14:textId="40F07875" w:rsidR="0017245A" w:rsidRDefault="0017245A" w:rsidP="009339CB">
      <w:r>
        <w:t>MAC:</w:t>
      </w:r>
    </w:p>
    <w:p w14:paraId="503B8A14" w14:textId="2D633720" w:rsidR="0069175D" w:rsidRDefault="0069175D" w:rsidP="0069175D">
      <w:pPr>
        <w:pStyle w:val="B1"/>
        <w:numPr>
          <w:ilvl w:val="0"/>
          <w:numId w:val="22"/>
        </w:numPr>
      </w:pPr>
      <w:r>
        <w:t xml:space="preserve">Issue 2: When a DSR triggers SR, whether conditions similar to those for BSR triggering SR be applied too? e.g. SR mask condition, </w:t>
      </w:r>
      <w:proofErr w:type="spellStart"/>
      <w:r>
        <w:t>logicalChannelSR-DelayTimer</w:t>
      </w:r>
      <w:proofErr w:type="spellEnd"/>
      <w:r>
        <w:t xml:space="preserve">, </w:t>
      </w:r>
      <w:proofErr w:type="gramStart"/>
      <w:r>
        <w:t>etc</w:t>
      </w:r>
      <w:proofErr w:type="gramEnd"/>
    </w:p>
    <w:p w14:paraId="694F7DBB" w14:textId="172CF2F1" w:rsidR="0017245A" w:rsidRDefault="0069175D" w:rsidP="009F2B79">
      <w:pPr>
        <w:pStyle w:val="B1"/>
        <w:numPr>
          <w:ilvl w:val="0"/>
          <w:numId w:val="22"/>
        </w:numPr>
      </w:pPr>
      <w:r>
        <w:t>Issue 3: Whether pending DSRs should be cancelled when RRC disables DSR reporting?</w:t>
      </w:r>
    </w:p>
    <w:p w14:paraId="7EDE69EC" w14:textId="38417825" w:rsidR="0017245A" w:rsidRDefault="0017245A" w:rsidP="009339CB">
      <w:r>
        <w:t>PDCP:</w:t>
      </w:r>
    </w:p>
    <w:p w14:paraId="43B051C1" w14:textId="306AC6D0" w:rsidR="0017245A" w:rsidRDefault="0017245A" w:rsidP="0017245A">
      <w:pPr>
        <w:pStyle w:val="B1"/>
        <w:rPr>
          <w:lang w:val="en-US"/>
        </w:rPr>
      </w:pPr>
      <w:r w:rsidRPr="0017245A">
        <w:rPr>
          <w:lang w:val="en-US"/>
        </w:rPr>
        <w:t>-</w:t>
      </w:r>
      <w:r w:rsidRPr="0017245A">
        <w:rPr>
          <w:lang w:val="en-US"/>
        </w:rPr>
        <w:tab/>
        <w:t>Data volume calculation when associated with at least two RLC entities</w:t>
      </w:r>
    </w:p>
    <w:p w14:paraId="1D215EDF" w14:textId="3E1E7C89" w:rsidR="00BC6318" w:rsidRPr="009F2B79" w:rsidRDefault="00BC6318" w:rsidP="009F2B79">
      <w:pPr>
        <w:pStyle w:val="B1"/>
        <w:ind w:left="0" w:firstLine="0"/>
        <w:rPr>
          <w:iCs/>
          <w:lang w:val="en-US"/>
        </w:rPr>
      </w:pPr>
      <w:r>
        <w:rPr>
          <w:lang w:val="en-US"/>
        </w:rPr>
        <w:t xml:space="preserve">Besides, we would like to also clarify whether low importance PDUs are considered in DSR when PSI based discard is activated since </w:t>
      </w:r>
      <w:proofErr w:type="gramStart"/>
      <w:r>
        <w:rPr>
          <w:lang w:val="en-US"/>
        </w:rPr>
        <w:t xml:space="preserve">current  </w:t>
      </w:r>
      <w:r w:rsidR="005F4A01" w:rsidRPr="005F4A01">
        <w:rPr>
          <w:lang w:val="en-US"/>
        </w:rPr>
        <w:t>Delay</w:t>
      </w:r>
      <w:proofErr w:type="gramEnd"/>
      <w:r w:rsidR="005F4A01" w:rsidRPr="005F4A01">
        <w:rPr>
          <w:lang w:val="en-US"/>
        </w:rPr>
        <w:t xml:space="preserve">-critical </w:t>
      </w:r>
      <w:r w:rsidR="005F4A01">
        <w:rPr>
          <w:lang w:val="en-US"/>
        </w:rPr>
        <w:t xml:space="preserve">data definition </w:t>
      </w:r>
      <w:r w:rsidR="003A5FC5">
        <w:rPr>
          <w:lang w:val="en-US"/>
        </w:rPr>
        <w:t xml:space="preserve">does not cover </w:t>
      </w:r>
      <w:proofErr w:type="spellStart"/>
      <w:r w:rsidR="003A5FC5" w:rsidRPr="007A6141">
        <w:rPr>
          <w:i/>
        </w:rPr>
        <w:t>discardTimerForLowImportance</w:t>
      </w:r>
      <w:proofErr w:type="spellEnd"/>
      <w:r w:rsidR="003A5FC5">
        <w:rPr>
          <w:lang w:val="en-US"/>
        </w:rPr>
        <w:t xml:space="preserve"> but </w:t>
      </w:r>
      <w:r w:rsidR="005F4A01">
        <w:rPr>
          <w:lang w:val="en-US"/>
        </w:rPr>
        <w:t xml:space="preserve">only refers to </w:t>
      </w:r>
      <w:proofErr w:type="spellStart"/>
      <w:r w:rsidR="001B6028" w:rsidRPr="007A6141">
        <w:rPr>
          <w:i/>
        </w:rPr>
        <w:t>discardTimer</w:t>
      </w:r>
      <w:proofErr w:type="spellEnd"/>
      <w:r w:rsidR="003A5FC5">
        <w:rPr>
          <w:iCs/>
        </w:rPr>
        <w:t>.</w:t>
      </w:r>
    </w:p>
    <w:p w14:paraId="7D484B6E" w14:textId="305FCC47" w:rsidR="009339CB" w:rsidRPr="006E13D1" w:rsidRDefault="009339CB" w:rsidP="009339CB">
      <w:pPr>
        <w:pStyle w:val="Heading1"/>
      </w:pPr>
      <w:r w:rsidRPr="006E13D1">
        <w:t>2</w:t>
      </w:r>
      <w:r w:rsidRPr="006E13D1">
        <w:tab/>
      </w:r>
      <w:r w:rsidR="00E0191F">
        <w:t>Discussion</w:t>
      </w:r>
    </w:p>
    <w:p w14:paraId="2EEEF4BC" w14:textId="5B531092" w:rsidR="00FD4AF8" w:rsidRDefault="00FD4AF8" w:rsidP="00FD4AF8">
      <w:pPr>
        <w:pStyle w:val="Heading2"/>
      </w:pPr>
      <w:r>
        <w:t>2</w:t>
      </w:r>
      <w:r w:rsidRPr="006E13D1">
        <w:t>.1</w:t>
      </w:r>
      <w:r w:rsidRPr="006E13D1">
        <w:tab/>
      </w:r>
      <w:r>
        <w:t xml:space="preserve">DSR triggered </w:t>
      </w:r>
      <w:proofErr w:type="gramStart"/>
      <w:r>
        <w:t>SR</w:t>
      </w:r>
      <w:proofErr w:type="gramEnd"/>
    </w:p>
    <w:p w14:paraId="6FE9990C" w14:textId="7AFACD62" w:rsidR="00D25D44" w:rsidRDefault="00D25D44" w:rsidP="00FD4AF8">
      <w:r w:rsidRPr="009F2B79">
        <w:rPr>
          <w:b/>
          <w:bCs/>
        </w:rPr>
        <w:t>Issue 2</w:t>
      </w:r>
      <w:r>
        <w:t xml:space="preserve">: When a DSR triggers SR, whether conditions </w:t>
      </w:r>
      <w:proofErr w:type="gramStart"/>
      <w:r>
        <w:t>similar to</w:t>
      </w:r>
      <w:proofErr w:type="gramEnd"/>
      <w:r>
        <w:t xml:space="preserve"> those for BSR triggering SR be applied too? e.g. SR mask condition, </w:t>
      </w:r>
      <w:proofErr w:type="spellStart"/>
      <w:r>
        <w:t>logicalChannelSR-DelayTimer</w:t>
      </w:r>
      <w:proofErr w:type="spellEnd"/>
      <w:r>
        <w:t>, etc</w:t>
      </w:r>
      <w:r w:rsidR="00E569AA">
        <w:t>.</w:t>
      </w:r>
    </w:p>
    <w:p w14:paraId="3C77902F" w14:textId="600661FA" w:rsidR="00FD4AF8" w:rsidRDefault="006A7ACD" w:rsidP="00FD4AF8">
      <w:r w:rsidRPr="006A7ACD">
        <w:t xml:space="preserve">SR mask condition, </w:t>
      </w:r>
      <w:proofErr w:type="spellStart"/>
      <w:r w:rsidRPr="006A7ACD">
        <w:t>logicalChannelSR-DelayTimer</w:t>
      </w:r>
      <w:proofErr w:type="spellEnd"/>
      <w:r>
        <w:t xml:space="preserve"> was introduced for BSR as the NW intends to get buffer status report for the LCG but does not want the UE to trigger SR knowing there will be coming CG to include the BSR. </w:t>
      </w:r>
      <w:r w:rsidR="00D15CAC">
        <w:t xml:space="preserve">Considering the DSR is to report urgent data, there is no need to apply the SR mask and </w:t>
      </w:r>
      <w:proofErr w:type="spellStart"/>
      <w:r w:rsidR="00D15CAC" w:rsidRPr="006A7ACD">
        <w:t>logicalChannelSR-DelayTimer</w:t>
      </w:r>
      <w:proofErr w:type="spellEnd"/>
      <w:r w:rsidR="00D25D44">
        <w:t xml:space="preserve"> as otherwise, the NW would not need to configure DSR but enough to rely on BSR.</w:t>
      </w:r>
    </w:p>
    <w:p w14:paraId="73746CD7" w14:textId="59FD9978" w:rsidR="00D25D44" w:rsidRDefault="00D25D44" w:rsidP="00FD4AF8">
      <w:r w:rsidRPr="009F2B79">
        <w:rPr>
          <w:b/>
          <w:bCs/>
        </w:rPr>
        <w:t xml:space="preserve">Proposal </w:t>
      </w:r>
      <w:r w:rsidR="00E569AA" w:rsidRPr="009F2B79">
        <w:rPr>
          <w:b/>
          <w:bCs/>
        </w:rPr>
        <w:t>1</w:t>
      </w:r>
      <w:r>
        <w:t xml:space="preserve">: No need to apply </w:t>
      </w:r>
      <w:r w:rsidRPr="006A7ACD">
        <w:t xml:space="preserve">SR mask condition, </w:t>
      </w:r>
      <w:proofErr w:type="spellStart"/>
      <w:r w:rsidRPr="006A7ACD">
        <w:t>logicalChannelSR-DelayTimer</w:t>
      </w:r>
      <w:proofErr w:type="spellEnd"/>
      <w:r>
        <w:t xml:space="preserve"> for DSR.</w:t>
      </w:r>
      <w:r w:rsidR="008A4A33">
        <w:t xml:space="preserve"> No spec </w:t>
      </w:r>
      <w:proofErr w:type="gramStart"/>
      <w:r w:rsidR="008A4A33">
        <w:t>impact</w:t>
      </w:r>
      <w:proofErr w:type="gramEnd"/>
      <w:r w:rsidR="008A4A33">
        <w:t>.</w:t>
      </w:r>
    </w:p>
    <w:p w14:paraId="3BFDA428" w14:textId="64C94F59" w:rsidR="006D7B04" w:rsidRDefault="006D7B04" w:rsidP="006D7B04">
      <w:pPr>
        <w:pStyle w:val="Heading2"/>
      </w:pPr>
      <w:r>
        <w:t>2</w:t>
      </w:r>
      <w:r w:rsidRPr="006E13D1">
        <w:t>.</w:t>
      </w:r>
      <w:r>
        <w:t>2</w:t>
      </w:r>
      <w:r w:rsidRPr="006E13D1">
        <w:tab/>
      </w:r>
      <w:r>
        <w:t>DSR cancellation</w:t>
      </w:r>
    </w:p>
    <w:p w14:paraId="17C83828" w14:textId="361B9047" w:rsidR="00D25D44" w:rsidRDefault="00D25D44" w:rsidP="009F2B79">
      <w:pPr>
        <w:pStyle w:val="B1"/>
        <w:ind w:left="0" w:firstLine="0"/>
      </w:pPr>
      <w:r w:rsidRPr="009F2B79">
        <w:rPr>
          <w:b/>
          <w:bCs/>
        </w:rPr>
        <w:t>Issue 3</w:t>
      </w:r>
      <w:r>
        <w:t>: Whether pending DSRs should be cancelled when RRC disables DSR reporting?</w:t>
      </w:r>
    </w:p>
    <w:p w14:paraId="7DD80C85" w14:textId="0892D3B2" w:rsidR="00D25D44" w:rsidRDefault="008A4A33" w:rsidP="00FD4AF8">
      <w:r>
        <w:t>Note that nothing was captured for PHR and BSR upon RRC reconfiguration disabling the reporting. Nothing seems to be needed either for DSR.</w:t>
      </w:r>
    </w:p>
    <w:p w14:paraId="3E65AE85" w14:textId="054744A4" w:rsidR="008A4A33" w:rsidRPr="00FD4AF8" w:rsidRDefault="008A4A33" w:rsidP="009F2B79">
      <w:r w:rsidRPr="009F2B79">
        <w:rPr>
          <w:b/>
          <w:bCs/>
        </w:rPr>
        <w:t xml:space="preserve">Proposal </w:t>
      </w:r>
      <w:r w:rsidR="00E569AA" w:rsidRPr="009F2B79">
        <w:rPr>
          <w:b/>
          <w:bCs/>
        </w:rPr>
        <w:t>2</w:t>
      </w:r>
      <w:r>
        <w:t xml:space="preserve">: nothing needed for RRC disabling DSR. No spec </w:t>
      </w:r>
      <w:proofErr w:type="gramStart"/>
      <w:r>
        <w:t>impact</w:t>
      </w:r>
      <w:proofErr w:type="gramEnd"/>
      <w:r>
        <w:t>.</w:t>
      </w:r>
    </w:p>
    <w:p w14:paraId="6964FC5E" w14:textId="2785663D" w:rsidR="008A4A33" w:rsidRDefault="008A4A33" w:rsidP="008A4A33">
      <w:pPr>
        <w:pStyle w:val="Heading2"/>
      </w:pPr>
      <w:r>
        <w:t>2</w:t>
      </w:r>
      <w:r w:rsidRPr="006E13D1">
        <w:t>.</w:t>
      </w:r>
      <w:r>
        <w:t>3</w:t>
      </w:r>
      <w:r w:rsidRPr="006E13D1">
        <w:tab/>
      </w:r>
      <w:r>
        <w:t>DSR for split bearer</w:t>
      </w:r>
    </w:p>
    <w:p w14:paraId="7F71F149" w14:textId="612C7B72" w:rsidR="008A4A33" w:rsidRDefault="0028327D" w:rsidP="008A4A33">
      <w:pPr>
        <w:rPr>
          <w:iCs/>
          <w:lang w:eastAsia="ko-KR"/>
        </w:rPr>
      </w:pPr>
      <w:r>
        <w:t xml:space="preserve">For split bearer, </w:t>
      </w:r>
      <w:proofErr w:type="spellStart"/>
      <w:r w:rsidR="00004CB6" w:rsidRPr="007A6141">
        <w:rPr>
          <w:i/>
          <w:lang w:eastAsia="ko-KR"/>
        </w:rPr>
        <w:t>ul-DataSplitThreshold</w:t>
      </w:r>
      <w:proofErr w:type="spellEnd"/>
      <w:r w:rsidR="00004CB6">
        <w:rPr>
          <w:iCs/>
          <w:lang w:eastAsia="ko-KR"/>
        </w:rPr>
        <w:t xml:space="preserve"> can be configured to </w:t>
      </w:r>
      <w:r w:rsidR="00CE6440">
        <w:rPr>
          <w:iCs/>
          <w:lang w:eastAsia="ko-KR"/>
        </w:rPr>
        <w:t>limit that split only happens when data is above threshold</w:t>
      </w:r>
      <w:r w:rsidR="004275DC">
        <w:rPr>
          <w:iCs/>
          <w:lang w:eastAsia="ko-KR"/>
        </w:rPr>
        <w:t xml:space="preserve">, i.e. </w:t>
      </w:r>
      <w:r w:rsidR="00CE6440">
        <w:rPr>
          <w:iCs/>
          <w:lang w:eastAsia="ko-KR"/>
        </w:rPr>
        <w:t xml:space="preserve">data below </w:t>
      </w:r>
      <w:proofErr w:type="spellStart"/>
      <w:r w:rsidR="00E8742B" w:rsidRPr="007A6141">
        <w:rPr>
          <w:i/>
          <w:lang w:eastAsia="ko-KR"/>
        </w:rPr>
        <w:t>ul-DataSplitThreshold</w:t>
      </w:r>
      <w:proofErr w:type="spellEnd"/>
      <w:r w:rsidR="00E8742B">
        <w:rPr>
          <w:iCs/>
          <w:lang w:eastAsia="ko-KR"/>
        </w:rPr>
        <w:t xml:space="preserve"> </w:t>
      </w:r>
      <w:r w:rsidR="0041350C">
        <w:rPr>
          <w:iCs/>
          <w:lang w:eastAsia="ko-KR"/>
        </w:rPr>
        <w:t>is</w:t>
      </w:r>
      <w:r w:rsidR="00CE6440">
        <w:rPr>
          <w:iCs/>
          <w:lang w:eastAsia="ko-KR"/>
        </w:rPr>
        <w:t xml:space="preserve"> only transmitted via the primary leg.</w:t>
      </w:r>
      <w:r w:rsidR="0000768F">
        <w:rPr>
          <w:iCs/>
          <w:lang w:eastAsia="ko-KR"/>
        </w:rPr>
        <w:t xml:space="preserve"> </w:t>
      </w:r>
      <w:r w:rsidR="00E8742B">
        <w:rPr>
          <w:iCs/>
          <w:lang w:eastAsia="ko-KR"/>
        </w:rPr>
        <w:t>For the BS indication, a</w:t>
      </w:r>
      <w:r w:rsidR="0000768F">
        <w:rPr>
          <w:iCs/>
          <w:lang w:eastAsia="ko-KR"/>
        </w:rPr>
        <w:t xml:space="preserve">ll the data as </w:t>
      </w:r>
      <w:r w:rsidR="0000768F">
        <w:rPr>
          <w:iCs/>
          <w:lang w:eastAsia="ko-KR"/>
        </w:rPr>
        <w:lastRenderedPageBreak/>
        <w:t>considered in the data volume calculation though as the NW knows the threshold and can make scheduling decision accordingly.</w:t>
      </w:r>
    </w:p>
    <w:p w14:paraId="0A2D6178" w14:textId="39738D72" w:rsidR="00E80331" w:rsidRDefault="00E8742B" w:rsidP="00E80331">
      <w:pPr>
        <w:rPr>
          <w:rFonts w:eastAsia="宋体"/>
          <w:iCs/>
          <w:lang w:val="en-US" w:eastAsia="zh-CN"/>
        </w:rPr>
      </w:pPr>
      <w:r>
        <w:rPr>
          <w:rFonts w:eastAsia="宋体"/>
          <w:iCs/>
          <w:lang w:val="en-US" w:eastAsia="zh-CN"/>
        </w:rPr>
        <w:t>F</w:t>
      </w:r>
      <w:r w:rsidR="00E80331">
        <w:rPr>
          <w:rFonts w:eastAsia="宋体"/>
          <w:iCs/>
          <w:lang w:val="en-US" w:eastAsia="zh-CN"/>
        </w:rPr>
        <w:t xml:space="preserve">or </w:t>
      </w:r>
      <w:r>
        <w:rPr>
          <w:rFonts w:eastAsia="宋体"/>
          <w:iCs/>
          <w:lang w:val="en-US" w:eastAsia="zh-CN"/>
        </w:rPr>
        <w:t>DSR</w:t>
      </w:r>
      <w:r w:rsidR="00E80331">
        <w:rPr>
          <w:rFonts w:eastAsia="宋体"/>
          <w:iCs/>
          <w:lang w:val="en-US" w:eastAsia="zh-CN"/>
        </w:rPr>
        <w:t xml:space="preserve"> triggering, when total data volume is below </w:t>
      </w:r>
      <w:proofErr w:type="spellStart"/>
      <w:r w:rsidR="00EB2A69" w:rsidRPr="007A6141">
        <w:rPr>
          <w:i/>
          <w:lang w:eastAsia="ko-KR"/>
        </w:rPr>
        <w:t>ul-DataSplitThreshold</w:t>
      </w:r>
      <w:proofErr w:type="spellEnd"/>
      <w:r w:rsidR="00EB2A69">
        <w:rPr>
          <w:iCs/>
          <w:lang w:eastAsia="ko-KR"/>
        </w:rPr>
        <w:t xml:space="preserve"> </w:t>
      </w:r>
      <w:r w:rsidR="00E80331">
        <w:rPr>
          <w:rFonts w:eastAsia="宋体"/>
          <w:iCs/>
          <w:lang w:val="en-US" w:eastAsia="zh-CN"/>
        </w:rPr>
        <w:t xml:space="preserve">(not only considering the data with remaining time below </w:t>
      </w:r>
      <w:proofErr w:type="spellStart"/>
      <w:r w:rsidR="009D22DD" w:rsidRPr="007A6141">
        <w:rPr>
          <w:i/>
        </w:rPr>
        <w:t>remainingTimeThreshold</w:t>
      </w:r>
      <w:proofErr w:type="spellEnd"/>
      <w:r w:rsidR="00E80331">
        <w:rPr>
          <w:rFonts w:eastAsia="宋体"/>
          <w:iCs/>
          <w:lang w:val="en-US" w:eastAsia="zh-CN"/>
        </w:rPr>
        <w:t xml:space="preserve">), DSR should only be triggered to the primary leg if smallest remaining time is below </w:t>
      </w:r>
      <w:proofErr w:type="spellStart"/>
      <w:r w:rsidR="009D22DD" w:rsidRPr="007A6141">
        <w:rPr>
          <w:i/>
        </w:rPr>
        <w:t>remainingTimeThreshold</w:t>
      </w:r>
      <w:proofErr w:type="spellEnd"/>
      <w:r w:rsidR="00D42D7C">
        <w:rPr>
          <w:iCs/>
        </w:rPr>
        <w:t xml:space="preserve"> since it cannot be sent via the secondary leg</w:t>
      </w:r>
      <w:r w:rsidR="00E80331">
        <w:rPr>
          <w:rFonts w:eastAsia="宋体"/>
          <w:iCs/>
          <w:lang w:val="en-US" w:eastAsia="zh-CN"/>
        </w:rPr>
        <w:t>.</w:t>
      </w:r>
    </w:p>
    <w:p w14:paraId="0A00E5A1" w14:textId="16E88108" w:rsidR="00E80331" w:rsidRPr="00004CB6" w:rsidRDefault="00E80331" w:rsidP="00E80331">
      <w:pPr>
        <w:rPr>
          <w:iCs/>
        </w:rPr>
      </w:pPr>
      <w:r w:rsidRPr="009F2B79">
        <w:rPr>
          <w:rFonts w:eastAsia="宋体"/>
          <w:b/>
          <w:bCs/>
          <w:iCs/>
          <w:lang w:val="en-US" w:eastAsia="zh-CN"/>
        </w:rPr>
        <w:t xml:space="preserve">Proposal </w:t>
      </w:r>
      <w:r w:rsidR="00E569AA" w:rsidRPr="009F2B79">
        <w:rPr>
          <w:rFonts w:eastAsia="宋体"/>
          <w:b/>
          <w:bCs/>
          <w:iCs/>
          <w:lang w:val="en-US" w:eastAsia="zh-CN"/>
        </w:rPr>
        <w:t>3</w:t>
      </w:r>
      <w:r>
        <w:rPr>
          <w:rFonts w:eastAsia="宋体"/>
          <w:iCs/>
          <w:lang w:val="en-US" w:eastAsia="zh-CN"/>
        </w:rPr>
        <w:t xml:space="preserve">: when the total data volume is below </w:t>
      </w:r>
      <w:proofErr w:type="spellStart"/>
      <w:r w:rsidR="00EB2A69" w:rsidRPr="007A6141">
        <w:rPr>
          <w:i/>
          <w:lang w:eastAsia="ko-KR"/>
        </w:rPr>
        <w:t>ul-DataSplitThreshold</w:t>
      </w:r>
      <w:proofErr w:type="spellEnd"/>
      <w:r>
        <w:rPr>
          <w:rFonts w:eastAsia="宋体"/>
          <w:iCs/>
          <w:lang w:val="en-US" w:eastAsia="zh-CN"/>
        </w:rPr>
        <w:t>, DSR is only triggered for the MAC entity corresponding to the primary leg.</w:t>
      </w:r>
    </w:p>
    <w:p w14:paraId="2811E46D" w14:textId="76ABF357" w:rsidR="005E5377" w:rsidRDefault="005E5377" w:rsidP="008A4A33">
      <w:pPr>
        <w:rPr>
          <w:iCs/>
          <w:lang w:eastAsia="ko-KR"/>
        </w:rPr>
      </w:pPr>
      <w:r w:rsidRPr="009F2B79">
        <w:rPr>
          <w:b/>
          <w:bCs/>
          <w:iCs/>
          <w:lang w:eastAsia="ko-KR"/>
        </w:rPr>
        <w:t xml:space="preserve">Proposal </w:t>
      </w:r>
      <w:r w:rsidR="00E569AA" w:rsidRPr="009F2B79">
        <w:rPr>
          <w:b/>
          <w:bCs/>
          <w:iCs/>
          <w:lang w:eastAsia="ko-KR"/>
        </w:rPr>
        <w:t>4</w:t>
      </w:r>
      <w:r>
        <w:rPr>
          <w:iCs/>
          <w:lang w:eastAsia="ko-KR"/>
        </w:rPr>
        <w:t xml:space="preserve">: </w:t>
      </w:r>
      <w:proofErr w:type="gramStart"/>
      <w:r w:rsidR="00D42D7C">
        <w:rPr>
          <w:iCs/>
          <w:lang w:eastAsia="ko-KR"/>
        </w:rPr>
        <w:t>similar to</w:t>
      </w:r>
      <w:proofErr w:type="gramEnd"/>
      <w:r w:rsidR="00D42D7C">
        <w:rPr>
          <w:iCs/>
          <w:lang w:eastAsia="ko-KR"/>
        </w:rPr>
        <w:t xml:space="preserve"> BSR, </w:t>
      </w:r>
      <w:r>
        <w:rPr>
          <w:iCs/>
          <w:lang w:eastAsia="ko-KR"/>
        </w:rPr>
        <w:t xml:space="preserve">the BS reported in DSR includes all the data available </w:t>
      </w:r>
      <w:r w:rsidR="002174EB">
        <w:rPr>
          <w:iCs/>
          <w:lang w:eastAsia="ko-KR"/>
        </w:rPr>
        <w:t xml:space="preserve">for transmission that is with remaining time below threshold without considering the </w:t>
      </w:r>
      <w:r w:rsidR="002A3300">
        <w:rPr>
          <w:iCs/>
          <w:lang w:eastAsia="ko-KR"/>
        </w:rPr>
        <w:t>split data volume threshold</w:t>
      </w:r>
      <w:r w:rsidR="00D42D7C">
        <w:rPr>
          <w:iCs/>
          <w:lang w:eastAsia="ko-KR"/>
        </w:rPr>
        <w:t>.</w:t>
      </w:r>
    </w:p>
    <w:p w14:paraId="5982B445" w14:textId="5CA4028B" w:rsidR="009339CB" w:rsidRPr="006E13D1" w:rsidRDefault="009339CB" w:rsidP="009339CB">
      <w:pPr>
        <w:pStyle w:val="Heading2"/>
      </w:pPr>
      <w:r>
        <w:t>2</w:t>
      </w:r>
      <w:r w:rsidRPr="006E13D1">
        <w:t>.</w:t>
      </w:r>
      <w:r w:rsidR="00664C6C">
        <w:t>4</w:t>
      </w:r>
      <w:r w:rsidRPr="006E13D1">
        <w:tab/>
      </w:r>
      <w:r w:rsidR="00E0191F">
        <w:t>DSR and PSI-based discarding</w:t>
      </w:r>
    </w:p>
    <w:p w14:paraId="5DC92623" w14:textId="38984FEE" w:rsidR="00E0191F" w:rsidRDefault="0088547B" w:rsidP="009339CB">
      <w:r>
        <w:t xml:space="preserve">As currently defined, the DSR reports a single buffer size per LCG without separating data according to levels of PDU-Set Importance (PSI). </w:t>
      </w:r>
      <w:r w:rsidR="00E0191F">
        <w:t xml:space="preserve">While this </w:t>
      </w:r>
      <w:r w:rsidR="007430BF">
        <w:t>has the motivation</w:t>
      </w:r>
      <w:r w:rsidR="00E0191F">
        <w:t xml:space="preserve"> to keep the DSR size contained, it does make the following chain of events possible:</w:t>
      </w:r>
    </w:p>
    <w:p w14:paraId="71569402" w14:textId="7B1F1585" w:rsidR="00E0191F" w:rsidRDefault="00E0191F" w:rsidP="00D33DEA">
      <w:pPr>
        <w:pStyle w:val="ListParagraph"/>
        <w:numPr>
          <w:ilvl w:val="0"/>
          <w:numId w:val="19"/>
        </w:numPr>
      </w:pPr>
      <w:r>
        <w:t xml:space="preserve">While PSI-based discarding is not active, UE sends a DSR reporting </w:t>
      </w:r>
      <w:r w:rsidR="0088547B">
        <w:t xml:space="preserve">a buffer size containing </w:t>
      </w:r>
      <w:r w:rsidR="00F36EFD">
        <w:t>only</w:t>
      </w:r>
      <w:r w:rsidR="00A3393D">
        <w:t xml:space="preserve"> or partly</w:t>
      </w:r>
      <w:r>
        <w:t xml:space="preserve"> low-importance PDCP SDUs;</w:t>
      </w:r>
    </w:p>
    <w:p w14:paraId="00FBECA5" w14:textId="77777777" w:rsidR="00E0191F" w:rsidRDefault="00E0191F" w:rsidP="00D33DEA">
      <w:pPr>
        <w:pStyle w:val="ListParagraph"/>
        <w:numPr>
          <w:ilvl w:val="0"/>
          <w:numId w:val="19"/>
        </w:numPr>
      </w:pPr>
      <w:r>
        <w:t>The network detects uplink congestion and activates PSI-based discarding at the UE;</w:t>
      </w:r>
    </w:p>
    <w:p w14:paraId="7FD4E6DE" w14:textId="355D23C9" w:rsidR="007430BF" w:rsidRDefault="00E0191F" w:rsidP="00D33DEA">
      <w:pPr>
        <w:pStyle w:val="ListParagraph"/>
        <w:numPr>
          <w:ilvl w:val="0"/>
          <w:numId w:val="19"/>
        </w:numPr>
      </w:pPr>
      <w:r>
        <w:t>Based on the previous DSR, the network takes extra effort to schedule the data reported in the DSR to prevent their timer-based discarding</w:t>
      </w:r>
      <w:r w:rsidR="007430BF">
        <w:t>.</w:t>
      </w:r>
    </w:p>
    <w:p w14:paraId="6C85A007" w14:textId="19821697" w:rsidR="00E0191F" w:rsidRDefault="007430BF" w:rsidP="007430BF">
      <w:pPr>
        <w:pStyle w:val="ListParagraph"/>
        <w:numPr>
          <w:ilvl w:val="1"/>
          <w:numId w:val="19"/>
        </w:numPr>
      </w:pPr>
      <w:r>
        <w:t>The network does this</w:t>
      </w:r>
      <w:r w:rsidR="00E0191F">
        <w:t xml:space="preserve"> even if the reported data, without the network knowing, consists only of low</w:t>
      </w:r>
      <w:r>
        <w:t>-importance data</w:t>
      </w:r>
      <w:r w:rsidR="00E0191F">
        <w:t>.</w:t>
      </w:r>
    </w:p>
    <w:p w14:paraId="22ED7176" w14:textId="34B09318" w:rsidR="00E0191F" w:rsidRDefault="00F36EFD" w:rsidP="009339CB">
      <w:r>
        <w:t>A</w:t>
      </w:r>
      <w:r w:rsidRPr="007430BF">
        <w:t xml:space="preserve">t </w:t>
      </w:r>
      <w:r>
        <w:t xml:space="preserve">such </w:t>
      </w:r>
      <w:r w:rsidRPr="007430BF">
        <w:t>a time of uplink congestion</w:t>
      </w:r>
      <w:r w:rsidR="007430BF">
        <w:t xml:space="preserve">, it seems </w:t>
      </w:r>
      <w:r w:rsidR="007430BF" w:rsidRPr="007430BF">
        <w:t xml:space="preserve">counterproductive </w:t>
      </w:r>
      <w:r w:rsidR="007430BF">
        <w:t>of the network to</w:t>
      </w:r>
      <w:r w:rsidR="007430BF" w:rsidRPr="007430BF">
        <w:t xml:space="preserve"> expedite scheduling of low-importance data</w:t>
      </w:r>
      <w:r w:rsidR="007430BF">
        <w:t>.</w:t>
      </w:r>
    </w:p>
    <w:p w14:paraId="53CFE03A" w14:textId="4745BA3F" w:rsidR="007430BF" w:rsidRDefault="007430BF" w:rsidP="00E50D0E">
      <w:r w:rsidRPr="007430BF">
        <w:rPr>
          <w:b/>
          <w:bCs/>
        </w:rPr>
        <w:t>Observation</w:t>
      </w:r>
      <w:r>
        <w:t>:</w:t>
      </w:r>
      <w:r>
        <w:tab/>
        <w:t xml:space="preserve">Based on the DSR as currently defined, </w:t>
      </w:r>
      <w:r w:rsidR="0088547B">
        <w:t xml:space="preserve">after detecting uplink congestion and activating PSI-based discarding at the UE, </w:t>
      </w:r>
      <w:r>
        <w:t xml:space="preserve">the network may end up </w:t>
      </w:r>
      <w:r w:rsidRPr="007430BF">
        <w:t>expedit</w:t>
      </w:r>
      <w:r>
        <w:t>ing the</w:t>
      </w:r>
      <w:r w:rsidRPr="007430BF">
        <w:t xml:space="preserve"> scheduling of low-importance </w:t>
      </w:r>
      <w:r w:rsidR="00F36EFD">
        <w:t xml:space="preserve">uplink </w:t>
      </w:r>
      <w:r w:rsidRPr="007430BF">
        <w:t>data</w:t>
      </w:r>
      <w:r>
        <w:t>.</w:t>
      </w:r>
    </w:p>
    <w:p w14:paraId="150F2395" w14:textId="50B72450" w:rsidR="00BB29E9" w:rsidRDefault="007430BF" w:rsidP="007430BF">
      <w:r>
        <w:t xml:space="preserve">We think this kind of </w:t>
      </w:r>
      <w:proofErr w:type="spellStart"/>
      <w:r>
        <w:t>behavior</w:t>
      </w:r>
      <w:proofErr w:type="spellEnd"/>
      <w:r>
        <w:t xml:space="preserve"> </w:t>
      </w:r>
      <w:r w:rsidR="00F36EFD">
        <w:t>needs to</w:t>
      </w:r>
      <w:r>
        <w:t xml:space="preserve"> be prevented. </w:t>
      </w:r>
    </w:p>
    <w:p w14:paraId="71927CBD" w14:textId="45E822BC" w:rsidR="0088547B" w:rsidRDefault="00BB29E9" w:rsidP="007430BF">
      <w:r>
        <w:t xml:space="preserve">Currently, PDCP SDUs for which </w:t>
      </w:r>
      <w:proofErr w:type="spellStart"/>
      <w:r w:rsidRPr="00BB29E9">
        <w:rPr>
          <w:i/>
          <w:iCs/>
        </w:rPr>
        <w:t>discardTimerForLowImportance</w:t>
      </w:r>
      <w:proofErr w:type="spellEnd"/>
      <w:r>
        <w:t xml:space="preserve"> was started (instead of the legacy </w:t>
      </w:r>
      <w:proofErr w:type="spellStart"/>
      <w:r w:rsidRPr="00BB29E9">
        <w:rPr>
          <w:i/>
          <w:iCs/>
        </w:rPr>
        <w:t>discardTimer</w:t>
      </w:r>
      <w:proofErr w:type="spellEnd"/>
      <w:r>
        <w:t xml:space="preserve">) are not counted as </w:t>
      </w:r>
      <w:proofErr w:type="gramStart"/>
      <w:r>
        <w:t>delay-critical</w:t>
      </w:r>
      <w:proofErr w:type="gramEnd"/>
      <w:r>
        <w:t xml:space="preserve"> PDCP SDUs. While this seems to </w:t>
      </w:r>
      <w:r w:rsidR="00592EA2">
        <w:t xml:space="preserve">have the good intention of prioritizing DSR reporting during uplink congestion, it </w:t>
      </w:r>
      <w:r w:rsidR="00F36EFD">
        <w:t>fails to</w:t>
      </w:r>
      <w:r w:rsidR="00592EA2">
        <w:t xml:space="preserve"> prevent steps 1-3 above from happening and is therefore insufficient</w:t>
      </w:r>
      <w:r w:rsidR="002E140A">
        <w:t xml:space="preserve">. Therefore we </w:t>
      </w:r>
      <w:r w:rsidR="00472B1F">
        <w:t>think</w:t>
      </w:r>
      <w:r w:rsidR="002E140A">
        <w:t xml:space="preserve"> the proposal already seen in </w:t>
      </w:r>
      <w:hyperlink r:id="rId12" w:history="1">
        <w:r w:rsidR="002E140A" w:rsidRPr="002E140A">
          <w:rPr>
            <w:rStyle w:val="Hyperlink"/>
          </w:rPr>
          <w:t>R2-2311772</w:t>
        </w:r>
      </w:hyperlink>
      <w:r w:rsidR="002E140A">
        <w:t xml:space="preserve"> </w:t>
      </w:r>
      <w:r w:rsidR="00C53074">
        <w:t>at</w:t>
      </w:r>
      <w:r w:rsidR="002E140A">
        <w:t xml:space="preserve"> RAN2#124</w:t>
      </w:r>
      <w:r w:rsidR="00472B1F">
        <w:t xml:space="preserve"> make sense to excluded low importance data in DSR when PSI based discard is activated</w:t>
      </w:r>
      <w:r w:rsidR="002E140A">
        <w:t>:</w:t>
      </w:r>
    </w:p>
    <w:p w14:paraId="7A7C432B" w14:textId="60D688FC" w:rsidR="00F36EFD" w:rsidRDefault="00F36EFD" w:rsidP="00E50D0E">
      <w:r w:rsidRPr="00F36EFD">
        <w:rPr>
          <w:b/>
          <w:bCs/>
        </w:rPr>
        <w:t xml:space="preserve">Proposal </w:t>
      </w:r>
      <w:r w:rsidR="00560557">
        <w:rPr>
          <w:b/>
          <w:bCs/>
        </w:rPr>
        <w:t>5</w:t>
      </w:r>
      <w:r>
        <w:t>:</w:t>
      </w:r>
      <w:r w:rsidR="009F2B79">
        <w:t xml:space="preserve"> </w:t>
      </w:r>
      <w:r>
        <w:t xml:space="preserve">On a DRB where </w:t>
      </w:r>
      <w:r w:rsidRPr="00F36EFD">
        <w:t>PSI-based discard</w:t>
      </w:r>
      <w:r>
        <w:t>ing</w:t>
      </w:r>
      <w:r w:rsidRPr="00F36EFD">
        <w:t xml:space="preserve"> is activated, PDU sets with low importance are not </w:t>
      </w:r>
      <w:r w:rsidR="00C53074" w:rsidRPr="00F36EFD">
        <w:t>report</w:t>
      </w:r>
      <w:r w:rsidR="00C53074">
        <w:t>ed</w:t>
      </w:r>
      <w:r w:rsidR="00C53074" w:rsidRPr="00F36EFD">
        <w:t xml:space="preserve"> </w:t>
      </w:r>
      <w:r w:rsidR="00C53074">
        <w:t>in</w:t>
      </w:r>
      <w:r w:rsidR="00C53074" w:rsidRPr="00F36EFD">
        <w:t xml:space="preserve"> </w:t>
      </w:r>
      <w:r w:rsidRPr="00F36EFD">
        <w:t>DSR</w:t>
      </w:r>
      <w:r>
        <w:t>.</w:t>
      </w:r>
    </w:p>
    <w:p w14:paraId="51AECE1B" w14:textId="2B669ED7" w:rsidR="009B75E0" w:rsidRDefault="00F36EFD" w:rsidP="007430BF">
      <w:r>
        <w:t xml:space="preserve">Considering steps 1-3 above, this does not impact the content of the DSR sent in step 1. What is also needed is that the UE send an updated DSR – now excluding low-importance data - when </w:t>
      </w:r>
      <w:r w:rsidRPr="00F36EFD">
        <w:t>PSI-based discard</w:t>
      </w:r>
      <w:r>
        <w:t>ing</w:t>
      </w:r>
      <w:r w:rsidRPr="00F36EFD">
        <w:t xml:space="preserve"> is activated</w:t>
      </w:r>
      <w:r>
        <w:t xml:space="preserve"> for a DRB.</w:t>
      </w:r>
    </w:p>
    <w:p w14:paraId="655A0673" w14:textId="21520C6E" w:rsidR="00F36EFD" w:rsidRPr="007430BF" w:rsidRDefault="00F36EFD" w:rsidP="007430BF">
      <w:r w:rsidRPr="00F36EFD">
        <w:rPr>
          <w:b/>
          <w:bCs/>
        </w:rPr>
        <w:t xml:space="preserve">Proposal </w:t>
      </w:r>
      <w:r w:rsidR="00560557">
        <w:rPr>
          <w:b/>
          <w:bCs/>
        </w:rPr>
        <w:t>6</w:t>
      </w:r>
      <w:r>
        <w:t>:</w:t>
      </w:r>
      <w:r w:rsidR="009F2B79">
        <w:t xml:space="preserve"> </w:t>
      </w:r>
      <w:r>
        <w:t xml:space="preserve">DSR is triggered also when </w:t>
      </w:r>
      <w:r w:rsidRPr="00F36EFD">
        <w:t>PSI-based discard</w:t>
      </w:r>
      <w:r>
        <w:t>ing</w:t>
      </w:r>
      <w:r w:rsidRPr="00F36EFD">
        <w:t xml:space="preserve"> is activated</w:t>
      </w:r>
      <w:r>
        <w:t xml:space="preserve"> for a DRB.</w:t>
      </w:r>
    </w:p>
    <w:p w14:paraId="69B7B8E6" w14:textId="69E07FC9" w:rsidR="009339CB" w:rsidRPr="006E13D1" w:rsidRDefault="005A13AB" w:rsidP="009339CB">
      <w:pPr>
        <w:pStyle w:val="Heading1"/>
      </w:pPr>
      <w:r>
        <w:t>3</w:t>
      </w:r>
      <w:r w:rsidR="009339CB" w:rsidRPr="006E13D1">
        <w:tab/>
      </w:r>
      <w:r w:rsidR="009339CB">
        <w:t>Conclusion</w:t>
      </w:r>
    </w:p>
    <w:p w14:paraId="483D2E44" w14:textId="659289E4" w:rsidR="009339CB" w:rsidRDefault="00CC1C22" w:rsidP="009339CB">
      <w:r>
        <w:t>Remaining open issues on DSR are discussed with the following proposals proposed:</w:t>
      </w:r>
    </w:p>
    <w:p w14:paraId="28F96070" w14:textId="77777777" w:rsidR="00CC1C22" w:rsidRDefault="00CC1C22" w:rsidP="00CC1C22">
      <w:r w:rsidRPr="009F2B79">
        <w:rPr>
          <w:b/>
          <w:bCs/>
        </w:rPr>
        <w:t>Proposal 1</w:t>
      </w:r>
      <w:r>
        <w:t xml:space="preserve">: No need to apply </w:t>
      </w:r>
      <w:r w:rsidRPr="006A7ACD">
        <w:t xml:space="preserve">SR mask condition, </w:t>
      </w:r>
      <w:proofErr w:type="spellStart"/>
      <w:r w:rsidRPr="006A7ACD">
        <w:t>logicalChannelSR-DelayTimer</w:t>
      </w:r>
      <w:proofErr w:type="spellEnd"/>
      <w:r>
        <w:t xml:space="preserve"> for DSR. No spec </w:t>
      </w:r>
      <w:proofErr w:type="gramStart"/>
      <w:r>
        <w:t>impact</w:t>
      </w:r>
      <w:proofErr w:type="gramEnd"/>
      <w:r>
        <w:t>.</w:t>
      </w:r>
    </w:p>
    <w:p w14:paraId="4E337389" w14:textId="5720925F" w:rsidR="00CC1C22" w:rsidRDefault="00CC1C22" w:rsidP="00CC1C22">
      <w:r w:rsidRPr="009F2B79">
        <w:rPr>
          <w:b/>
          <w:bCs/>
        </w:rPr>
        <w:t>Proposal 2</w:t>
      </w:r>
      <w:r>
        <w:t xml:space="preserve">: nothing needed for RRC disabling DSR. No spec </w:t>
      </w:r>
      <w:proofErr w:type="gramStart"/>
      <w:r>
        <w:t>impact</w:t>
      </w:r>
      <w:proofErr w:type="gramEnd"/>
      <w:r>
        <w:t>.</w:t>
      </w:r>
    </w:p>
    <w:p w14:paraId="63BE2AC0" w14:textId="77777777" w:rsidR="00CC1C22" w:rsidRPr="00004CB6" w:rsidRDefault="00CC1C22" w:rsidP="00CC1C22">
      <w:pPr>
        <w:rPr>
          <w:iCs/>
        </w:rPr>
      </w:pPr>
      <w:r w:rsidRPr="009F2B79">
        <w:rPr>
          <w:rFonts w:eastAsia="宋体"/>
          <w:b/>
          <w:bCs/>
          <w:iCs/>
          <w:lang w:val="en-US" w:eastAsia="zh-CN"/>
        </w:rPr>
        <w:t>Proposal 3</w:t>
      </w:r>
      <w:r>
        <w:rPr>
          <w:rFonts w:eastAsia="宋体"/>
          <w:iCs/>
          <w:lang w:val="en-US" w:eastAsia="zh-CN"/>
        </w:rPr>
        <w:t xml:space="preserve">: when the total data volume is below </w:t>
      </w:r>
      <w:proofErr w:type="spellStart"/>
      <w:r w:rsidRPr="007A6141">
        <w:rPr>
          <w:i/>
          <w:lang w:eastAsia="ko-KR"/>
        </w:rPr>
        <w:t>ul-DataSplitThreshold</w:t>
      </w:r>
      <w:proofErr w:type="spellEnd"/>
      <w:r>
        <w:rPr>
          <w:rFonts w:eastAsia="宋体"/>
          <w:iCs/>
          <w:lang w:val="en-US" w:eastAsia="zh-CN"/>
        </w:rPr>
        <w:t>, DSR is only triggered for the MAC entity corresponding to the primary leg.</w:t>
      </w:r>
    </w:p>
    <w:p w14:paraId="57202C0F" w14:textId="77777777" w:rsidR="00CC1C22" w:rsidRDefault="00CC1C22" w:rsidP="00CC1C22">
      <w:pPr>
        <w:rPr>
          <w:iCs/>
          <w:lang w:eastAsia="ko-KR"/>
        </w:rPr>
      </w:pPr>
      <w:r w:rsidRPr="009F2B79">
        <w:rPr>
          <w:b/>
          <w:bCs/>
          <w:iCs/>
          <w:lang w:eastAsia="ko-KR"/>
        </w:rPr>
        <w:t>Proposal 4</w:t>
      </w:r>
      <w:r>
        <w:rPr>
          <w:iCs/>
          <w:lang w:eastAsia="ko-KR"/>
        </w:rPr>
        <w:t xml:space="preserve">: </w:t>
      </w:r>
      <w:proofErr w:type="gramStart"/>
      <w:r>
        <w:rPr>
          <w:iCs/>
          <w:lang w:eastAsia="ko-KR"/>
        </w:rPr>
        <w:t>similar to</w:t>
      </w:r>
      <w:proofErr w:type="gramEnd"/>
      <w:r>
        <w:rPr>
          <w:iCs/>
          <w:lang w:eastAsia="ko-KR"/>
        </w:rPr>
        <w:t xml:space="preserve"> BSR, the BS reported in DSR includes all the data available for transmission that is with remaining time below threshold without considering the split data volume threshold.</w:t>
      </w:r>
    </w:p>
    <w:p w14:paraId="7BB04F68" w14:textId="541BF69A" w:rsidR="00CC1C22" w:rsidRDefault="00CC1C22" w:rsidP="00CC1C22">
      <w:r w:rsidRPr="00F36EFD">
        <w:rPr>
          <w:b/>
          <w:bCs/>
        </w:rPr>
        <w:lastRenderedPageBreak/>
        <w:t xml:space="preserve">Proposal </w:t>
      </w:r>
      <w:r w:rsidR="00560557">
        <w:rPr>
          <w:b/>
          <w:bCs/>
        </w:rPr>
        <w:t>5</w:t>
      </w:r>
      <w:r>
        <w:t xml:space="preserve">: On a DRB where </w:t>
      </w:r>
      <w:r w:rsidRPr="00F36EFD">
        <w:t>PSI-based discard</w:t>
      </w:r>
      <w:r>
        <w:t>ing</w:t>
      </w:r>
      <w:r w:rsidRPr="00F36EFD">
        <w:t xml:space="preserve"> is activated, PDU sets with low importance are not report</w:t>
      </w:r>
      <w:r>
        <w:t>ed</w:t>
      </w:r>
      <w:r w:rsidRPr="00F36EFD">
        <w:t xml:space="preserve"> </w:t>
      </w:r>
      <w:r>
        <w:t>in</w:t>
      </w:r>
      <w:r w:rsidRPr="00F36EFD">
        <w:t xml:space="preserve"> DSR</w:t>
      </w:r>
      <w:r>
        <w:t>.</w:t>
      </w:r>
    </w:p>
    <w:p w14:paraId="35F222F4" w14:textId="4FD06137" w:rsidR="00080512" w:rsidRDefault="00CC1C22" w:rsidP="00CC1C22">
      <w:r w:rsidRPr="00F36EFD">
        <w:rPr>
          <w:b/>
          <w:bCs/>
        </w:rPr>
        <w:t xml:space="preserve">Proposal </w:t>
      </w:r>
      <w:r w:rsidR="00560557">
        <w:rPr>
          <w:b/>
          <w:bCs/>
        </w:rPr>
        <w:t>6</w:t>
      </w:r>
      <w:r>
        <w:t xml:space="preserve">: DSR is triggered also when </w:t>
      </w:r>
      <w:r w:rsidRPr="00F36EFD">
        <w:t>PSI-based discard</w:t>
      </w:r>
      <w:r>
        <w:t>ing</w:t>
      </w:r>
      <w:r w:rsidRPr="00F36EFD">
        <w:t xml:space="preserve"> is activated</w:t>
      </w:r>
      <w:r>
        <w:t xml:space="preserve"> for a DRB.</w:t>
      </w:r>
    </w:p>
    <w:sectPr w:rsidR="0008051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48681" w14:textId="77777777" w:rsidR="00D569EE" w:rsidRDefault="00D569EE">
      <w:r>
        <w:separator/>
      </w:r>
    </w:p>
  </w:endnote>
  <w:endnote w:type="continuationSeparator" w:id="0">
    <w:p w14:paraId="011DF957" w14:textId="77777777" w:rsidR="00D569EE" w:rsidRDefault="00D569EE">
      <w:r>
        <w:continuationSeparator/>
      </w:r>
    </w:p>
  </w:endnote>
  <w:endnote w:type="continuationNotice" w:id="1">
    <w:p w14:paraId="0AB60542" w14:textId="77777777" w:rsidR="00D569EE" w:rsidRDefault="00D569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109A5" w14:textId="77777777" w:rsidR="00D569EE" w:rsidRDefault="00D569EE">
      <w:r>
        <w:separator/>
      </w:r>
    </w:p>
  </w:footnote>
  <w:footnote w:type="continuationSeparator" w:id="0">
    <w:p w14:paraId="195F1BF0" w14:textId="77777777" w:rsidR="00D569EE" w:rsidRDefault="00D569EE">
      <w:r>
        <w:continuationSeparator/>
      </w:r>
    </w:p>
  </w:footnote>
  <w:footnote w:type="continuationNotice" w:id="1">
    <w:p w14:paraId="7E26AF5B" w14:textId="77777777" w:rsidR="00D569EE" w:rsidRDefault="00D569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BE4D30"/>
    <w:multiLevelType w:val="hybridMultilevel"/>
    <w:tmpl w:val="1EB20D66"/>
    <w:lvl w:ilvl="0" w:tplc="9EAE0C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6904B8A"/>
    <w:multiLevelType w:val="hybridMultilevel"/>
    <w:tmpl w:val="EA8CBC8C"/>
    <w:lvl w:ilvl="0" w:tplc="7A5C94E0">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4E875B13"/>
    <w:multiLevelType w:val="hybridMultilevel"/>
    <w:tmpl w:val="79DA164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69757FAF"/>
    <w:multiLevelType w:val="hybridMultilevel"/>
    <w:tmpl w:val="E820AFFE"/>
    <w:lvl w:ilvl="0" w:tplc="2000000F">
      <w:start w:val="1"/>
      <w:numFmt w:val="decimal"/>
      <w:lvlText w:val="%1."/>
      <w:lvlJc w:val="left"/>
      <w:pPr>
        <w:ind w:left="720" w:hanging="360"/>
      </w:pPr>
      <w:rPr>
        <w:rFonts w:hint="default"/>
      </w:r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9E64E70"/>
    <w:multiLevelType w:val="hybridMultilevel"/>
    <w:tmpl w:val="F18074EE"/>
    <w:lvl w:ilvl="0" w:tplc="461023C0">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AAA156B"/>
    <w:multiLevelType w:val="hybridMultilevel"/>
    <w:tmpl w:val="E188DFB2"/>
    <w:lvl w:ilvl="0" w:tplc="5B0E938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08399801">
    <w:abstractNumId w:val="18"/>
  </w:num>
  <w:num w:numId="19" w16cid:durableId="194588500">
    <w:abstractNumId w:val="19"/>
  </w:num>
  <w:num w:numId="20" w16cid:durableId="1256594377">
    <w:abstractNumId w:val="20"/>
  </w:num>
  <w:num w:numId="21" w16cid:durableId="690764242">
    <w:abstractNumId w:val="21"/>
  </w:num>
  <w:num w:numId="22" w16cid:durableId="1880435969">
    <w:abstractNumId w:val="13"/>
  </w:num>
  <w:num w:numId="23" w16cid:durableId="51900649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CB6"/>
    <w:rsid w:val="00006C10"/>
    <w:rsid w:val="0000768F"/>
    <w:rsid w:val="00016557"/>
    <w:rsid w:val="00023C40"/>
    <w:rsid w:val="0002507D"/>
    <w:rsid w:val="00031A42"/>
    <w:rsid w:val="00033397"/>
    <w:rsid w:val="00040095"/>
    <w:rsid w:val="000427E8"/>
    <w:rsid w:val="000442E2"/>
    <w:rsid w:val="00065268"/>
    <w:rsid w:val="00070211"/>
    <w:rsid w:val="00071D74"/>
    <w:rsid w:val="00073C9C"/>
    <w:rsid w:val="00075EAD"/>
    <w:rsid w:val="00076412"/>
    <w:rsid w:val="00080512"/>
    <w:rsid w:val="00090468"/>
    <w:rsid w:val="00094568"/>
    <w:rsid w:val="000A2321"/>
    <w:rsid w:val="000B7BCF"/>
    <w:rsid w:val="000C522B"/>
    <w:rsid w:val="000D58AB"/>
    <w:rsid w:val="00112F1A"/>
    <w:rsid w:val="00123C78"/>
    <w:rsid w:val="0012610D"/>
    <w:rsid w:val="00134F8A"/>
    <w:rsid w:val="00145075"/>
    <w:rsid w:val="0017245A"/>
    <w:rsid w:val="001741A0"/>
    <w:rsid w:val="00175FA0"/>
    <w:rsid w:val="0018542A"/>
    <w:rsid w:val="00194CD0"/>
    <w:rsid w:val="001B49C9"/>
    <w:rsid w:val="001B6028"/>
    <w:rsid w:val="001C23F4"/>
    <w:rsid w:val="001C4F79"/>
    <w:rsid w:val="001F168B"/>
    <w:rsid w:val="001F7831"/>
    <w:rsid w:val="00204045"/>
    <w:rsid w:val="0020712B"/>
    <w:rsid w:val="002174EB"/>
    <w:rsid w:val="0022606D"/>
    <w:rsid w:val="00231728"/>
    <w:rsid w:val="00241673"/>
    <w:rsid w:val="00244A05"/>
    <w:rsid w:val="00250404"/>
    <w:rsid w:val="00256B74"/>
    <w:rsid w:val="002610D8"/>
    <w:rsid w:val="002747EC"/>
    <w:rsid w:val="0028327D"/>
    <w:rsid w:val="002855BF"/>
    <w:rsid w:val="0029725A"/>
    <w:rsid w:val="002A3300"/>
    <w:rsid w:val="002B08CA"/>
    <w:rsid w:val="002B2988"/>
    <w:rsid w:val="002E140A"/>
    <w:rsid w:val="002F0D22"/>
    <w:rsid w:val="00311B17"/>
    <w:rsid w:val="00312312"/>
    <w:rsid w:val="003172DC"/>
    <w:rsid w:val="00325AE3"/>
    <w:rsid w:val="00326069"/>
    <w:rsid w:val="0035462D"/>
    <w:rsid w:val="0036459E"/>
    <w:rsid w:val="00364B41"/>
    <w:rsid w:val="00383096"/>
    <w:rsid w:val="00386471"/>
    <w:rsid w:val="0039346C"/>
    <w:rsid w:val="003A41EF"/>
    <w:rsid w:val="003A5FC5"/>
    <w:rsid w:val="003B40AD"/>
    <w:rsid w:val="003C4E37"/>
    <w:rsid w:val="003D0FD0"/>
    <w:rsid w:val="003E16BE"/>
    <w:rsid w:val="003F4E28"/>
    <w:rsid w:val="003F76B6"/>
    <w:rsid w:val="004006E8"/>
    <w:rsid w:val="00401855"/>
    <w:rsid w:val="0041350C"/>
    <w:rsid w:val="004275DC"/>
    <w:rsid w:val="00446C3A"/>
    <w:rsid w:val="00465587"/>
    <w:rsid w:val="00472B1F"/>
    <w:rsid w:val="00477455"/>
    <w:rsid w:val="00484484"/>
    <w:rsid w:val="00491431"/>
    <w:rsid w:val="004A1F7B"/>
    <w:rsid w:val="004C44D2"/>
    <w:rsid w:val="004D3578"/>
    <w:rsid w:val="004D380D"/>
    <w:rsid w:val="004E213A"/>
    <w:rsid w:val="004E7553"/>
    <w:rsid w:val="004F4540"/>
    <w:rsid w:val="004F5296"/>
    <w:rsid w:val="004F73A7"/>
    <w:rsid w:val="00503171"/>
    <w:rsid w:val="00506C28"/>
    <w:rsid w:val="005222FC"/>
    <w:rsid w:val="00534DA0"/>
    <w:rsid w:val="00537809"/>
    <w:rsid w:val="00543E6C"/>
    <w:rsid w:val="00560557"/>
    <w:rsid w:val="00565087"/>
    <w:rsid w:val="0056573F"/>
    <w:rsid w:val="00571279"/>
    <w:rsid w:val="00592EA2"/>
    <w:rsid w:val="005A13AB"/>
    <w:rsid w:val="005A49C6"/>
    <w:rsid w:val="005C766E"/>
    <w:rsid w:val="005C7CD5"/>
    <w:rsid w:val="005D31F7"/>
    <w:rsid w:val="005E5377"/>
    <w:rsid w:val="005F4A01"/>
    <w:rsid w:val="00611566"/>
    <w:rsid w:val="00616B0E"/>
    <w:rsid w:val="00646D99"/>
    <w:rsid w:val="00656910"/>
    <w:rsid w:val="006574C0"/>
    <w:rsid w:val="00662A50"/>
    <w:rsid w:val="00664C6C"/>
    <w:rsid w:val="0069175D"/>
    <w:rsid w:val="00696821"/>
    <w:rsid w:val="006A7ACD"/>
    <w:rsid w:val="006C66D8"/>
    <w:rsid w:val="006D1E24"/>
    <w:rsid w:val="006D35DE"/>
    <w:rsid w:val="006D7B04"/>
    <w:rsid w:val="006E1057"/>
    <w:rsid w:val="006E1417"/>
    <w:rsid w:val="006E6665"/>
    <w:rsid w:val="006F6A2C"/>
    <w:rsid w:val="007069DC"/>
    <w:rsid w:val="00710201"/>
    <w:rsid w:val="0072073A"/>
    <w:rsid w:val="00723B23"/>
    <w:rsid w:val="007342B5"/>
    <w:rsid w:val="00734A5B"/>
    <w:rsid w:val="007430BF"/>
    <w:rsid w:val="00744E76"/>
    <w:rsid w:val="00757D40"/>
    <w:rsid w:val="007662B5"/>
    <w:rsid w:val="00781F0F"/>
    <w:rsid w:val="0078727C"/>
    <w:rsid w:val="0079049D"/>
    <w:rsid w:val="00793DC5"/>
    <w:rsid w:val="00796823"/>
    <w:rsid w:val="007A2E55"/>
    <w:rsid w:val="007B18D8"/>
    <w:rsid w:val="007C095F"/>
    <w:rsid w:val="007C2DD0"/>
    <w:rsid w:val="007D49AE"/>
    <w:rsid w:val="007F2E08"/>
    <w:rsid w:val="008024FA"/>
    <w:rsid w:val="008028A4"/>
    <w:rsid w:val="00813173"/>
    <w:rsid w:val="00813245"/>
    <w:rsid w:val="00840DE0"/>
    <w:rsid w:val="00847CD0"/>
    <w:rsid w:val="0085193C"/>
    <w:rsid w:val="008607A8"/>
    <w:rsid w:val="0086354A"/>
    <w:rsid w:val="008768CA"/>
    <w:rsid w:val="008778F1"/>
    <w:rsid w:val="00877EF9"/>
    <w:rsid w:val="00880559"/>
    <w:rsid w:val="0088547B"/>
    <w:rsid w:val="008A4A33"/>
    <w:rsid w:val="008B5306"/>
    <w:rsid w:val="008B54E8"/>
    <w:rsid w:val="008C12BE"/>
    <w:rsid w:val="008C2E2A"/>
    <w:rsid w:val="008C3057"/>
    <w:rsid w:val="008D2E4D"/>
    <w:rsid w:val="008F396F"/>
    <w:rsid w:val="008F3DCD"/>
    <w:rsid w:val="0090271F"/>
    <w:rsid w:val="00902DB9"/>
    <w:rsid w:val="0090466A"/>
    <w:rsid w:val="00905E5A"/>
    <w:rsid w:val="00923655"/>
    <w:rsid w:val="009248C6"/>
    <w:rsid w:val="009339CB"/>
    <w:rsid w:val="00936071"/>
    <w:rsid w:val="009376CD"/>
    <w:rsid w:val="00937E68"/>
    <w:rsid w:val="00940212"/>
    <w:rsid w:val="00942EC2"/>
    <w:rsid w:val="00946F2C"/>
    <w:rsid w:val="00961B32"/>
    <w:rsid w:val="00962509"/>
    <w:rsid w:val="00970DB3"/>
    <w:rsid w:val="00974BB0"/>
    <w:rsid w:val="00975BCD"/>
    <w:rsid w:val="009818A2"/>
    <w:rsid w:val="009928A9"/>
    <w:rsid w:val="009A0AF3"/>
    <w:rsid w:val="009B07CD"/>
    <w:rsid w:val="009B75E0"/>
    <w:rsid w:val="009C19E9"/>
    <w:rsid w:val="009D22DD"/>
    <w:rsid w:val="009D74A6"/>
    <w:rsid w:val="009E0E87"/>
    <w:rsid w:val="009F2B79"/>
    <w:rsid w:val="00A012DA"/>
    <w:rsid w:val="00A10F02"/>
    <w:rsid w:val="00A16AD2"/>
    <w:rsid w:val="00A17176"/>
    <w:rsid w:val="00A204CA"/>
    <w:rsid w:val="00A209D6"/>
    <w:rsid w:val="00A20C3C"/>
    <w:rsid w:val="00A22738"/>
    <w:rsid w:val="00A2351E"/>
    <w:rsid w:val="00A3354A"/>
    <w:rsid w:val="00A3393D"/>
    <w:rsid w:val="00A36F5F"/>
    <w:rsid w:val="00A430EC"/>
    <w:rsid w:val="00A53724"/>
    <w:rsid w:val="00A54B2B"/>
    <w:rsid w:val="00A703B6"/>
    <w:rsid w:val="00A82346"/>
    <w:rsid w:val="00A907CB"/>
    <w:rsid w:val="00A9671C"/>
    <w:rsid w:val="00AA1553"/>
    <w:rsid w:val="00AD7E7C"/>
    <w:rsid w:val="00B05380"/>
    <w:rsid w:val="00B05962"/>
    <w:rsid w:val="00B15449"/>
    <w:rsid w:val="00B16C2F"/>
    <w:rsid w:val="00B27303"/>
    <w:rsid w:val="00B47FD1"/>
    <w:rsid w:val="00B516BB"/>
    <w:rsid w:val="00B669E9"/>
    <w:rsid w:val="00B7538C"/>
    <w:rsid w:val="00B84DB2"/>
    <w:rsid w:val="00B972C8"/>
    <w:rsid w:val="00BB29E9"/>
    <w:rsid w:val="00BC3555"/>
    <w:rsid w:val="00BC6318"/>
    <w:rsid w:val="00BC77B5"/>
    <w:rsid w:val="00C12B51"/>
    <w:rsid w:val="00C24650"/>
    <w:rsid w:val="00C25465"/>
    <w:rsid w:val="00C31806"/>
    <w:rsid w:val="00C33079"/>
    <w:rsid w:val="00C53074"/>
    <w:rsid w:val="00C55A12"/>
    <w:rsid w:val="00C6553E"/>
    <w:rsid w:val="00C83A13"/>
    <w:rsid w:val="00C86F10"/>
    <w:rsid w:val="00C9068C"/>
    <w:rsid w:val="00C92967"/>
    <w:rsid w:val="00CA3D0C"/>
    <w:rsid w:val="00CA654B"/>
    <w:rsid w:val="00CB72B8"/>
    <w:rsid w:val="00CC1C22"/>
    <w:rsid w:val="00CD0BA8"/>
    <w:rsid w:val="00CD4C7B"/>
    <w:rsid w:val="00CD58FE"/>
    <w:rsid w:val="00CE6440"/>
    <w:rsid w:val="00D15CAC"/>
    <w:rsid w:val="00D25D44"/>
    <w:rsid w:val="00D33BE3"/>
    <w:rsid w:val="00D33DEA"/>
    <w:rsid w:val="00D34E35"/>
    <w:rsid w:val="00D3792D"/>
    <w:rsid w:val="00D42D7C"/>
    <w:rsid w:val="00D54820"/>
    <w:rsid w:val="00D55E47"/>
    <w:rsid w:val="00D569EE"/>
    <w:rsid w:val="00D62E19"/>
    <w:rsid w:val="00D67CD1"/>
    <w:rsid w:val="00D738D6"/>
    <w:rsid w:val="00D80795"/>
    <w:rsid w:val="00D854BE"/>
    <w:rsid w:val="00D87E00"/>
    <w:rsid w:val="00D9134D"/>
    <w:rsid w:val="00D96D11"/>
    <w:rsid w:val="00DA7A03"/>
    <w:rsid w:val="00DB0DB8"/>
    <w:rsid w:val="00DB1818"/>
    <w:rsid w:val="00DB72E0"/>
    <w:rsid w:val="00DC309B"/>
    <w:rsid w:val="00DC4DA2"/>
    <w:rsid w:val="00DC5261"/>
    <w:rsid w:val="00DE25D2"/>
    <w:rsid w:val="00DF7C20"/>
    <w:rsid w:val="00E0108D"/>
    <w:rsid w:val="00E0191F"/>
    <w:rsid w:val="00E038FB"/>
    <w:rsid w:val="00E23750"/>
    <w:rsid w:val="00E354A0"/>
    <w:rsid w:val="00E4333D"/>
    <w:rsid w:val="00E46C08"/>
    <w:rsid w:val="00E471CF"/>
    <w:rsid w:val="00E50D0E"/>
    <w:rsid w:val="00E569AA"/>
    <w:rsid w:val="00E62835"/>
    <w:rsid w:val="00E6480E"/>
    <w:rsid w:val="00E77645"/>
    <w:rsid w:val="00E80331"/>
    <w:rsid w:val="00E83697"/>
    <w:rsid w:val="00E859B6"/>
    <w:rsid w:val="00E8742B"/>
    <w:rsid w:val="00EA66C9"/>
    <w:rsid w:val="00EB1E05"/>
    <w:rsid w:val="00EB2A69"/>
    <w:rsid w:val="00EB5D32"/>
    <w:rsid w:val="00EC4A25"/>
    <w:rsid w:val="00EF612C"/>
    <w:rsid w:val="00F025A2"/>
    <w:rsid w:val="00F036E9"/>
    <w:rsid w:val="00F07388"/>
    <w:rsid w:val="00F2026E"/>
    <w:rsid w:val="00F2210A"/>
    <w:rsid w:val="00F31372"/>
    <w:rsid w:val="00F365DE"/>
    <w:rsid w:val="00F36EFD"/>
    <w:rsid w:val="00F37743"/>
    <w:rsid w:val="00F42493"/>
    <w:rsid w:val="00F54A3D"/>
    <w:rsid w:val="00F54CB0"/>
    <w:rsid w:val="00F579CD"/>
    <w:rsid w:val="00F653B8"/>
    <w:rsid w:val="00F71B89"/>
    <w:rsid w:val="00F7353C"/>
    <w:rsid w:val="00F76F8F"/>
    <w:rsid w:val="00F87048"/>
    <w:rsid w:val="00F87257"/>
    <w:rsid w:val="00F941DF"/>
    <w:rsid w:val="00FA1266"/>
    <w:rsid w:val="00FB36FA"/>
    <w:rsid w:val="00FC1192"/>
    <w:rsid w:val="00FD2E7A"/>
    <w:rsid w:val="00FD4AF8"/>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B24712A0-B499-4E7B-BF38-9173472F9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91431"/>
    <w:rPr>
      <w:lang w:eastAsia="en-US"/>
    </w:rPr>
  </w:style>
  <w:style w:type="character" w:styleId="CommentReference">
    <w:name w:val="annotation reference"/>
    <w:basedOn w:val="DefaultParagraphFont"/>
    <w:rsid w:val="000442E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161020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33368135">
      <w:bodyDiv w:val="1"/>
      <w:marLeft w:val="0"/>
      <w:marRight w:val="0"/>
      <w:marTop w:val="0"/>
      <w:marBottom w:val="0"/>
      <w:divBdr>
        <w:top w:val="none" w:sz="0" w:space="0" w:color="auto"/>
        <w:left w:val="none" w:sz="0" w:space="0" w:color="auto"/>
        <w:bottom w:val="none" w:sz="0" w:space="0" w:color="auto"/>
        <w:right w:val="none" w:sz="0" w:space="0" w:color="auto"/>
      </w:divBdr>
    </w:div>
    <w:div w:id="2129741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24/Docs/R2-2311772.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RBI5PAMIO524-1616901215-8427</_dlc_DocId>
    <_dlc_DocIdUrl xmlns="71c5aaf6-e6ce-465b-b873-5148d2a4c105">
      <Url>https://nokia.sharepoint.com/sites/gxp/_layouts/15/DocIdRedir.aspx?ID=RBI5PAMIO524-1616901215-8427</Url>
      <Description>RBI5PAMIO524-1616901215-8427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infopath/2007/PartnerControls"/>
    <ds:schemaRef ds:uri="7275bb01-7583-478d-bc14-e839a2dd5989"/>
    <ds:schemaRef ds:uri="http://schemas.microsoft.com/office/2006/documentManagement/types"/>
    <ds:schemaRef ds:uri="3f2ce089-3858-4176-9a21-a30f9204848e"/>
    <ds:schemaRef ds:uri="http://purl.org/dc/dcmitype/"/>
    <ds:schemaRef ds:uri="http://purl.org/dc/elements/1.1/"/>
    <ds:schemaRef ds:uri="http://purl.org/dc/terms/"/>
    <ds:schemaRef ds:uri="http://www.w3.org/XML/1998/namespace"/>
    <ds:schemaRef ds:uri="http://schemas.openxmlformats.org/package/2006/metadata/core-properties"/>
    <ds:schemaRef ds:uri="71c5aaf6-e6ce-465b-b873-5148d2a4c105"/>
    <ds:schemaRef ds:uri="http://schemas.microsoft.com/office/2006/metadata/properties"/>
  </ds:schemaRefs>
</ds:datastoreItem>
</file>

<file path=customXml/itemProps5.xml><?xml version="1.0" encoding="utf-8"?>
<ds:datastoreItem xmlns:ds="http://schemas.openxmlformats.org/officeDocument/2006/customXml" ds:itemID="{E8F07103-91EF-4514-804B-6C6E0777D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887</Words>
  <Characters>5060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5936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2</cp:revision>
  <dcterms:created xsi:type="dcterms:W3CDTF">2024-02-18T07:51:00Z</dcterms:created>
  <dcterms:modified xsi:type="dcterms:W3CDTF">2024-02-18T07:51:00Z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c5aab9ab-90e6-4b0c-a2f1-f8d76a2de920</vt:lpwstr>
  </property>
  <property fmtid="{D5CDD505-2E9C-101B-9397-08002B2CF9AE}" pid="4" name="MediaServiceImageTags">
    <vt:lpwstr/>
  </property>
</Properties>
</file>